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847D9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847D90">
              <w:rPr>
                <w:rStyle w:val="st42"/>
                <w:lang w:val="uk-UA"/>
              </w:rPr>
              <w:t>Шевченка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847D90">
              <w:rPr>
                <w:rStyle w:val="st42"/>
                <w:lang w:val="uk-UA"/>
              </w:rPr>
              <w:t>11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847D90">
              <w:rPr>
                <w:rStyle w:val="st42"/>
                <w:lang w:val="uk-UA"/>
              </w:rPr>
              <w:t>Жубровичі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847D90">
              <w:rPr>
                <w:rStyle w:val="st42"/>
                <w:lang w:val="uk-UA"/>
              </w:rPr>
              <w:t>Жубровицький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847D90">
              <w:rPr>
                <w:rStyle w:val="st42"/>
                <w:lang w:val="uk-UA"/>
              </w:rPr>
              <w:t>15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847D90">
              <w:rPr>
                <w:rStyle w:val="st42"/>
                <w:lang w:val="uk-UA"/>
              </w:rPr>
              <w:t>Чебурашка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  <w:bookmarkStart w:id="0" w:name="_GoBack"/>
      <w:bookmarkEnd w:id="0"/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47D9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9001</Words>
  <Characters>5131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2021-11-12T08:28:00Z</dcterms:modified>
</cp:coreProperties>
</file>